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5720F" w:rsidRPr="00642F73" w:rsidRDefault="00CE5F35" w:rsidP="0025720F">
      <w:pPr>
        <w:spacing w:after="0" w:line="276" w:lineRule="auto"/>
        <w:jc w:val="center"/>
        <w:rPr>
          <w:rFonts w:ascii="Arial" w:eastAsia="Arial" w:hAnsi="Arial" w:cs="Arial"/>
          <w:b/>
          <w:bCs/>
          <w:sz w:val="28"/>
          <w:szCs w:val="28"/>
          <w:lang w:val="de-DE" w:bidi="ar-SA"/>
        </w:rPr>
      </w:pPr>
      <w:r w:rsidRPr="00642F73">
        <w:rPr>
          <w:rFonts w:ascii="Arial" w:eastAsia="Arial" w:hAnsi="Arial" w:cs="Arial"/>
          <w:b/>
          <w:bCs/>
          <w:sz w:val="28"/>
          <w:szCs w:val="28"/>
          <w:lang w:val="de-DE" w:bidi="ar-SA"/>
        </w:rPr>
        <w:t>FLIRs neue Kameratechnologie bietet Anwendern unübertroffene Perimetersicherheit</w:t>
      </w:r>
    </w:p>
    <w:p w:rsidR="0025720F" w:rsidRPr="00642F73" w:rsidRDefault="0025720F" w:rsidP="0025720F">
      <w:pPr>
        <w:spacing w:after="0" w:line="276" w:lineRule="auto"/>
        <w:jc w:val="center"/>
        <w:rPr>
          <w:rFonts w:ascii="Arial" w:eastAsia="Arial" w:hAnsi="Arial" w:cs="Arial"/>
          <w:i/>
          <w:iCs/>
          <w:lang w:val="de-DE" w:bidi="ar-SA"/>
        </w:rPr>
      </w:pPr>
    </w:p>
    <w:p w:rsidR="0025720F" w:rsidRPr="00642F73" w:rsidRDefault="00CE5F35" w:rsidP="0025720F">
      <w:pPr>
        <w:spacing w:after="0" w:line="276" w:lineRule="auto"/>
        <w:jc w:val="both"/>
        <w:rPr>
          <w:rFonts w:ascii="Arial" w:eastAsia="Arial" w:hAnsi="Arial" w:cs="Arial"/>
          <w:iCs/>
          <w:lang w:val="de-DE" w:bidi="ar-SA"/>
        </w:rPr>
      </w:pPr>
      <w:r w:rsidRPr="00642F73">
        <w:rPr>
          <w:rFonts w:ascii="Arial" w:eastAsia="Arial" w:hAnsi="Arial" w:cs="Arial"/>
          <w:iCs/>
          <w:lang w:val="de-DE" w:bidi="ar-SA"/>
        </w:rPr>
        <w:t xml:space="preserve">FLIR stellt die </w:t>
      </w:r>
      <w:hyperlink r:id="rId7" w:history="1">
        <w:r w:rsidRPr="00642F73">
          <w:rPr>
            <w:rStyle w:val="Link"/>
            <w:rFonts w:ascii="Arial" w:eastAsia="Arial" w:hAnsi="Arial" w:cs="Arial"/>
            <w:iCs/>
            <w:lang w:val="de-DE" w:bidi="ar-SA"/>
          </w:rPr>
          <w:t>PT-Serie</w:t>
        </w:r>
        <w:r w:rsidR="0025720F" w:rsidRPr="00642F73">
          <w:rPr>
            <w:rStyle w:val="Link"/>
            <w:rFonts w:ascii="Arial" w:eastAsia="Arial" w:hAnsi="Arial" w:cs="Arial"/>
            <w:iCs/>
            <w:lang w:val="de-DE" w:bidi="ar-SA"/>
          </w:rPr>
          <w:t xml:space="preserve"> AI SR</w:t>
        </w:r>
      </w:hyperlink>
      <w:r w:rsidR="006C18D8" w:rsidRPr="00642F73">
        <w:rPr>
          <w:rFonts w:ascii="Arial" w:eastAsia="Arial" w:hAnsi="Arial" w:cs="Arial"/>
          <w:iCs/>
          <w:lang w:val="de-DE" w:bidi="ar-SA"/>
        </w:rPr>
        <w:t xml:space="preserve"> für Gewerbe- und Industriestandorte </w:t>
      </w:r>
      <w:r w:rsidRPr="00642F73">
        <w:rPr>
          <w:rFonts w:ascii="Arial" w:eastAsia="Arial" w:hAnsi="Arial" w:cs="Arial"/>
          <w:iCs/>
          <w:lang w:val="de-DE" w:bidi="ar-SA"/>
        </w:rPr>
        <w:t>vor, eine kombinierte Wärmebildkamera mit 4K-Kamera im sichtbaren Lichtspektrum mit Schwenk-/Neige</w:t>
      </w:r>
      <w:r w:rsidR="006C18D8" w:rsidRPr="00642F73">
        <w:rPr>
          <w:rFonts w:ascii="Arial" w:eastAsia="Arial" w:hAnsi="Arial" w:cs="Arial"/>
          <w:iCs/>
          <w:lang w:val="de-DE" w:bidi="ar-SA"/>
        </w:rPr>
        <w:t>funktion für kürzere Reichweiten</w:t>
      </w:r>
      <w:r w:rsidRPr="00642F73">
        <w:rPr>
          <w:rFonts w:ascii="Arial" w:eastAsia="Arial" w:hAnsi="Arial" w:cs="Arial"/>
          <w:iCs/>
          <w:lang w:val="de-DE" w:bidi="ar-SA"/>
        </w:rPr>
        <w:t>. Die Entwicklung dieses fortschrittlichen Kamerasystems ist eine Reakti</w:t>
      </w:r>
      <w:r w:rsidR="006C18D8" w:rsidRPr="00642F73">
        <w:rPr>
          <w:rFonts w:ascii="Arial" w:eastAsia="Arial" w:hAnsi="Arial" w:cs="Arial"/>
          <w:iCs/>
          <w:lang w:val="de-DE" w:bidi="ar-SA"/>
        </w:rPr>
        <w:t xml:space="preserve">on auf </w:t>
      </w:r>
      <w:r w:rsidR="00982F12">
        <w:rPr>
          <w:rFonts w:ascii="Arial" w:eastAsia="Arial" w:hAnsi="Arial" w:cs="Arial"/>
          <w:iCs/>
          <w:lang w:val="de-DE" w:bidi="ar-SA"/>
        </w:rPr>
        <w:t>die aktuellen</w:t>
      </w:r>
      <w:r w:rsidR="006C18D8" w:rsidRPr="00642F73">
        <w:rPr>
          <w:rFonts w:ascii="Arial" w:eastAsia="Arial" w:hAnsi="Arial" w:cs="Arial"/>
          <w:iCs/>
          <w:lang w:val="de-DE" w:bidi="ar-SA"/>
        </w:rPr>
        <w:t xml:space="preserve"> Sicherheitsan</w:t>
      </w:r>
      <w:r w:rsidRPr="00642F73">
        <w:rPr>
          <w:rFonts w:ascii="Arial" w:eastAsia="Arial" w:hAnsi="Arial" w:cs="Arial"/>
          <w:iCs/>
          <w:lang w:val="de-DE" w:bidi="ar-SA"/>
        </w:rPr>
        <w:t xml:space="preserve">forderungen, die mehr als </w:t>
      </w:r>
      <w:r w:rsidR="00982F12">
        <w:rPr>
          <w:rFonts w:ascii="Arial" w:eastAsia="Arial" w:hAnsi="Arial" w:cs="Arial"/>
          <w:iCs/>
          <w:lang w:val="de-DE" w:bidi="ar-SA"/>
        </w:rPr>
        <w:t>eine</w:t>
      </w:r>
      <w:r w:rsidRPr="00642F73">
        <w:rPr>
          <w:rFonts w:ascii="Arial" w:eastAsia="Arial" w:hAnsi="Arial" w:cs="Arial"/>
          <w:iCs/>
          <w:lang w:val="de-DE" w:bidi="ar-SA"/>
        </w:rPr>
        <w:t xml:space="preserve"> rein passive Erkennung und Überwachung erfordern </w:t>
      </w:r>
      <w:r w:rsidR="00E53526" w:rsidRPr="00642F73">
        <w:rPr>
          <w:rFonts w:ascii="Arial" w:eastAsia="Arial" w:hAnsi="Arial" w:cs="Arial"/>
          <w:iCs/>
          <w:lang w:val="de-DE" w:bidi="ar-SA"/>
        </w:rPr>
        <w:t>–</w:t>
      </w:r>
      <w:r w:rsidRPr="00642F73">
        <w:rPr>
          <w:rFonts w:ascii="Arial" w:eastAsia="Arial" w:hAnsi="Arial" w:cs="Arial"/>
          <w:iCs/>
          <w:lang w:val="de-DE" w:bidi="ar-SA"/>
        </w:rPr>
        <w:t xml:space="preserve"> sie verlangen nach einer Lösung, die aktiv identifiziert, verfolgt und in Echtzeit reagiert. Mit der</w:t>
      </w:r>
      <w:r w:rsidR="0025720F" w:rsidRPr="00642F73">
        <w:rPr>
          <w:rFonts w:ascii="Arial" w:eastAsia="Arial" w:hAnsi="Arial" w:cs="Arial"/>
          <w:iCs/>
          <w:lang w:val="de-DE" w:bidi="ar-SA"/>
        </w:rPr>
        <w:t xml:space="preserve"> </w:t>
      </w:r>
      <w:hyperlink r:id="rId8" w:history="1">
        <w:r w:rsidRPr="00642F73">
          <w:rPr>
            <w:rStyle w:val="Link"/>
            <w:rFonts w:ascii="Arial" w:eastAsia="Arial" w:hAnsi="Arial" w:cs="Arial"/>
            <w:iCs/>
            <w:lang w:val="de-DE" w:bidi="ar-SA"/>
          </w:rPr>
          <w:t>FLIR PT-Serie</w:t>
        </w:r>
        <w:r w:rsidR="0025720F" w:rsidRPr="00642F73">
          <w:rPr>
            <w:rStyle w:val="Link"/>
            <w:rFonts w:ascii="Arial" w:eastAsia="Arial" w:hAnsi="Arial" w:cs="Arial"/>
            <w:iCs/>
            <w:lang w:val="de-DE" w:bidi="ar-SA"/>
          </w:rPr>
          <w:t xml:space="preserve"> AI SR</w:t>
        </w:r>
      </w:hyperlink>
      <w:r w:rsidR="0025720F" w:rsidRPr="00642F73">
        <w:rPr>
          <w:rFonts w:ascii="Arial" w:eastAsia="Arial" w:hAnsi="Arial" w:cs="Arial"/>
          <w:iCs/>
          <w:lang w:val="de-DE" w:bidi="ar-SA"/>
        </w:rPr>
        <w:t xml:space="preserve"> </w:t>
      </w:r>
      <w:r w:rsidR="00517AFA" w:rsidRPr="00642F73">
        <w:rPr>
          <w:rFonts w:ascii="Arial" w:eastAsia="Arial" w:hAnsi="Arial" w:cs="Arial"/>
          <w:iCs/>
          <w:lang w:val="de-DE" w:bidi="ar-SA"/>
        </w:rPr>
        <w:t>können Standortbetreiber Bedrohungen jetzt frühzeitig erkennen, von einer besseren Identifizierung von Eindringlingen profitieren und eine intelligentere Datenkoordin</w:t>
      </w:r>
      <w:r w:rsidR="00982F12">
        <w:rPr>
          <w:rFonts w:ascii="Arial" w:eastAsia="Arial" w:hAnsi="Arial" w:cs="Arial"/>
          <w:iCs/>
          <w:lang w:val="de-DE" w:bidi="ar-SA"/>
        </w:rPr>
        <w:t>ation</w:t>
      </w:r>
      <w:r w:rsidR="00517AFA" w:rsidRPr="00642F73">
        <w:rPr>
          <w:rFonts w:ascii="Arial" w:eastAsia="Arial" w:hAnsi="Arial" w:cs="Arial"/>
          <w:iCs/>
          <w:lang w:val="de-DE" w:bidi="ar-SA"/>
        </w:rPr>
        <w:t xml:space="preserve"> nutzen, was die Reaktion auf Sicherheitsbrüche deut</w:t>
      </w:r>
      <w:r w:rsidR="00E53526" w:rsidRPr="00642F73">
        <w:rPr>
          <w:rFonts w:ascii="Arial" w:eastAsia="Arial" w:hAnsi="Arial" w:cs="Arial"/>
          <w:iCs/>
          <w:lang w:val="de-DE" w:bidi="ar-SA"/>
        </w:rPr>
        <w:t>lich verbesser</w:t>
      </w:r>
      <w:r w:rsidR="00517AFA" w:rsidRPr="00642F73">
        <w:rPr>
          <w:rFonts w:ascii="Arial" w:eastAsia="Arial" w:hAnsi="Arial" w:cs="Arial"/>
          <w:iCs/>
          <w:lang w:val="de-DE" w:bidi="ar-SA"/>
        </w:rPr>
        <w:t>t</w:t>
      </w:r>
      <w:r w:rsidR="0025720F" w:rsidRPr="00642F73">
        <w:rPr>
          <w:rFonts w:ascii="Arial" w:eastAsia="Arial" w:hAnsi="Arial" w:cs="Arial"/>
          <w:iCs/>
          <w:lang w:val="de-DE" w:bidi="ar-SA"/>
        </w:rPr>
        <w:t>.</w:t>
      </w:r>
    </w:p>
    <w:p w:rsidR="0025720F" w:rsidRPr="00642F73" w:rsidRDefault="0025720F" w:rsidP="0025720F">
      <w:pPr>
        <w:spacing w:after="0" w:line="276" w:lineRule="auto"/>
        <w:jc w:val="both"/>
        <w:rPr>
          <w:rFonts w:ascii="Arial" w:eastAsia="Arial" w:hAnsi="Arial" w:cs="Arial"/>
          <w:iCs/>
          <w:lang w:val="de-DE" w:bidi="ar-SA"/>
        </w:rPr>
      </w:pPr>
    </w:p>
    <w:p w:rsidR="0025720F" w:rsidRPr="00642F73" w:rsidRDefault="00DE56C3" w:rsidP="0025720F">
      <w:pPr>
        <w:spacing w:after="0" w:line="276" w:lineRule="auto"/>
        <w:jc w:val="both"/>
        <w:rPr>
          <w:rFonts w:ascii="Arial" w:eastAsia="Arial" w:hAnsi="Arial" w:cs="Arial"/>
          <w:iCs/>
          <w:lang w:val="de-DE" w:bidi="ar-SA"/>
        </w:rPr>
      </w:pPr>
      <w:r w:rsidRPr="00642F73">
        <w:rPr>
          <w:rFonts w:ascii="Arial" w:eastAsia="Arial" w:hAnsi="Arial" w:cs="Arial"/>
          <w:iCs/>
          <w:lang w:val="de-DE" w:bidi="ar-SA"/>
        </w:rPr>
        <w:t xml:space="preserve">Die </w:t>
      </w:r>
      <w:hyperlink r:id="rId9" w:history="1">
        <w:r w:rsidR="00E53526" w:rsidRPr="00642F73">
          <w:rPr>
            <w:rStyle w:val="Link"/>
            <w:rFonts w:ascii="Arial" w:eastAsia="Arial" w:hAnsi="Arial" w:cs="Arial"/>
            <w:iCs/>
            <w:lang w:val="de-DE" w:bidi="ar-SA"/>
          </w:rPr>
          <w:t xml:space="preserve">FLIR PT-Serie </w:t>
        </w:r>
        <w:r w:rsidR="0025720F" w:rsidRPr="00642F73">
          <w:rPr>
            <w:rStyle w:val="Link"/>
            <w:rFonts w:ascii="Arial" w:eastAsia="Arial" w:hAnsi="Arial" w:cs="Arial"/>
            <w:iCs/>
            <w:lang w:val="de-DE" w:bidi="ar-SA"/>
          </w:rPr>
          <w:t>AI SR</w:t>
        </w:r>
      </w:hyperlink>
      <w:r w:rsidR="0025720F" w:rsidRPr="00642F73">
        <w:rPr>
          <w:rFonts w:ascii="Arial" w:eastAsia="Arial" w:hAnsi="Arial" w:cs="Arial"/>
          <w:iCs/>
          <w:lang w:val="de-DE" w:bidi="ar-SA"/>
        </w:rPr>
        <w:t xml:space="preserve"> </w:t>
      </w:r>
      <w:r w:rsidRPr="00642F73">
        <w:rPr>
          <w:rFonts w:ascii="Arial" w:eastAsia="Arial" w:hAnsi="Arial" w:cs="Arial"/>
          <w:iCs/>
          <w:lang w:val="de-DE" w:bidi="ar-SA"/>
        </w:rPr>
        <w:t>wurde für die kontinuierliche Überwachung weitläufiger Areale, Anlagen und kritischer Infrastrukturen konzipiert und verfügt sowohl über eine Wärmebild- als auch über eine 4K-Sensoroptik für sichtbares Licht, die auch bei schlechten Lichtverhältnissen hervorragende Leistungen bieten. Die innovative Sicherheitskamera kann bei Dunkelheit, hellem Sonnenlicht und auch bei widrigen Wetterbedingungen eingesetzt werden. Sie eignet sich damit ideal für komplexe städtische, aber auch für abgelegene Umgebungen, wie z. B. Öl- und Gasanlagen, Energieversorgungsunternehmen, Häfen, Gewerbegebiete und Rechenzentren</w:t>
      </w:r>
      <w:r w:rsidR="0025720F" w:rsidRPr="00642F73">
        <w:rPr>
          <w:rFonts w:ascii="Arial" w:eastAsia="Arial" w:hAnsi="Arial" w:cs="Arial"/>
          <w:iCs/>
          <w:lang w:val="de-DE" w:bidi="ar-SA"/>
        </w:rPr>
        <w:t>.</w:t>
      </w:r>
    </w:p>
    <w:p w:rsidR="0025720F" w:rsidRPr="00642F73" w:rsidRDefault="0025720F" w:rsidP="0025720F">
      <w:pPr>
        <w:spacing w:after="0" w:line="276" w:lineRule="auto"/>
        <w:jc w:val="both"/>
        <w:rPr>
          <w:rFonts w:ascii="Arial" w:eastAsia="Arial" w:hAnsi="Arial" w:cs="Arial"/>
          <w:iCs/>
          <w:lang w:val="de-DE" w:bidi="ar-SA"/>
        </w:rPr>
      </w:pPr>
    </w:p>
    <w:p w:rsidR="0025720F" w:rsidRPr="00642F73" w:rsidRDefault="00E80856" w:rsidP="0025720F">
      <w:pPr>
        <w:spacing w:after="0" w:line="276" w:lineRule="auto"/>
        <w:jc w:val="both"/>
        <w:rPr>
          <w:rFonts w:ascii="Arial" w:eastAsia="Arial" w:hAnsi="Arial" w:cs="Arial"/>
          <w:iCs/>
          <w:lang w:val="de-DE" w:bidi="ar-SA"/>
        </w:rPr>
      </w:pPr>
      <w:r w:rsidRPr="00642F73">
        <w:rPr>
          <w:rFonts w:ascii="Arial" w:eastAsia="Arial" w:hAnsi="Arial" w:cs="Arial"/>
          <w:iCs/>
          <w:lang w:val="de-DE" w:bidi="ar-SA"/>
        </w:rPr>
        <w:t>"Bei Anwendungen dieser Art geht es um die Sicherheit und den Schutz der Standorte durch eine robuste und kosteneffiziente Perimeterüberwachung", erklärt Michael Deruytter von FLIR. "Unsere PT-Serie AI SR verfügt dafür über zeitgemäße KI-Funktionen u</w:t>
      </w:r>
      <w:r w:rsidR="0025720F" w:rsidRPr="00642F73">
        <w:rPr>
          <w:rFonts w:ascii="Arial" w:eastAsia="Arial" w:hAnsi="Arial" w:cs="Arial"/>
          <w:iCs/>
          <w:lang w:val="de-DE" w:bidi="ar-SA"/>
        </w:rPr>
        <w:t>nd</w:t>
      </w:r>
      <w:r w:rsidRPr="00642F73">
        <w:rPr>
          <w:rFonts w:ascii="Arial" w:eastAsia="Arial" w:hAnsi="Arial" w:cs="Arial"/>
          <w:iCs/>
          <w:lang w:val="de-DE" w:bidi="ar-SA"/>
        </w:rPr>
        <w:t xml:space="preserve"> über</w:t>
      </w:r>
      <w:r w:rsidR="0025720F" w:rsidRPr="00642F73">
        <w:rPr>
          <w:rFonts w:ascii="Arial" w:eastAsia="Arial" w:hAnsi="Arial" w:cs="Arial"/>
          <w:iCs/>
          <w:lang w:val="de-DE" w:bidi="ar-SA"/>
        </w:rPr>
        <w:t xml:space="preserve"> </w:t>
      </w:r>
      <w:hyperlink r:id="rId10" w:history="1">
        <w:r w:rsidR="00E53526" w:rsidRPr="00642F73">
          <w:rPr>
            <w:rStyle w:val="Link"/>
            <w:rFonts w:ascii="Arial" w:eastAsia="Arial" w:hAnsi="Arial" w:cs="Arial"/>
            <w:iCs/>
            <w:lang w:val="de-DE" w:bidi="ar-SA"/>
          </w:rPr>
          <w:t>Nexus</w:t>
        </w:r>
      </w:hyperlink>
      <w:r w:rsidR="0025720F" w:rsidRPr="00642F73">
        <w:rPr>
          <w:rFonts w:ascii="Arial" w:eastAsia="Arial" w:hAnsi="Arial" w:cs="Arial"/>
          <w:iCs/>
          <w:lang w:val="de-DE" w:bidi="ar-SA"/>
        </w:rPr>
        <w:t xml:space="preserve">, </w:t>
      </w:r>
      <w:r w:rsidRPr="00642F73">
        <w:rPr>
          <w:rFonts w:ascii="Arial" w:eastAsia="Arial" w:hAnsi="Arial" w:cs="Arial"/>
          <w:iCs/>
          <w:lang w:val="de-DE" w:bidi="ar-SA"/>
        </w:rPr>
        <w:t>das proprietäre Kommunikationsprotokoll von FLIR, mit dem unsere Geräte nahtlos miteinander kommunizieren können, um eine präzise Zielerfassung und -verfolgung zu ermöglichen. Das Ergebnis ist ein vielschichtiges Sicherheits-Ökosystem, das in jeder Phase des Sicherheitsprozesses strategische Vorteile bietet."</w:t>
      </w:r>
    </w:p>
    <w:p w:rsidR="0025720F" w:rsidRPr="00642F73" w:rsidRDefault="0025720F" w:rsidP="0025720F">
      <w:pPr>
        <w:spacing w:after="0" w:line="276" w:lineRule="auto"/>
        <w:jc w:val="both"/>
        <w:rPr>
          <w:rFonts w:ascii="Arial" w:eastAsia="Arial" w:hAnsi="Arial" w:cs="Arial"/>
          <w:iCs/>
          <w:lang w:val="de-DE" w:bidi="ar-SA"/>
        </w:rPr>
      </w:pPr>
    </w:p>
    <w:p w:rsidR="0025720F" w:rsidRPr="00642F73" w:rsidRDefault="00E80856" w:rsidP="00EF0D6D">
      <w:pPr>
        <w:spacing w:after="0" w:line="276" w:lineRule="auto"/>
        <w:jc w:val="both"/>
        <w:rPr>
          <w:rFonts w:ascii="Arial" w:eastAsia="Arial" w:hAnsi="Arial" w:cs="Arial"/>
          <w:iCs/>
          <w:lang w:val="de-DE" w:bidi="ar-SA"/>
        </w:rPr>
      </w:pPr>
      <w:r w:rsidRPr="00642F73">
        <w:rPr>
          <w:rFonts w:ascii="Arial" w:eastAsia="Arial" w:hAnsi="Arial" w:cs="Arial"/>
          <w:iCs/>
          <w:lang w:val="de-DE" w:bidi="ar-SA"/>
        </w:rPr>
        <w:t xml:space="preserve">Mit der PT-Serie AI SR und mit </w:t>
      </w:r>
      <w:hyperlink r:id="rId11" w:history="1">
        <w:r w:rsidR="0025720F" w:rsidRPr="00642F73">
          <w:rPr>
            <w:rStyle w:val="Link"/>
            <w:rFonts w:ascii="Arial" w:eastAsia="Arial" w:hAnsi="Arial" w:cs="Arial"/>
            <w:iCs/>
            <w:lang w:val="de-DE" w:bidi="ar-SA"/>
          </w:rPr>
          <w:t>Nexus</w:t>
        </w:r>
      </w:hyperlink>
      <w:r w:rsidR="0025720F" w:rsidRPr="00642F73">
        <w:rPr>
          <w:rFonts w:ascii="Arial" w:eastAsia="Arial" w:hAnsi="Arial" w:cs="Arial"/>
          <w:iCs/>
          <w:lang w:val="de-DE" w:bidi="ar-SA"/>
        </w:rPr>
        <w:t xml:space="preserve"> </w:t>
      </w:r>
      <w:r w:rsidR="00EF0D6D" w:rsidRPr="00642F73">
        <w:rPr>
          <w:rFonts w:ascii="Arial" w:eastAsia="Arial" w:hAnsi="Arial" w:cs="Arial"/>
          <w:iCs/>
          <w:lang w:val="de-DE" w:bidi="ar-SA"/>
        </w:rPr>
        <w:t>erhalten Kunden ein konkurrenzloses Situationsbewusstsein ohne die aufwändige Komplexität zusätzlicher Software oder Server. Dadurch werden nicht nur die Sicherheitsabläufe optimiert, sondern auch die Gesamtbetriebskosten im Vergleich zu anderen Lösungen auf dem Markt erheblich gesenk</w:t>
      </w:r>
      <w:r w:rsidR="006C18D8" w:rsidRPr="00642F73">
        <w:rPr>
          <w:rFonts w:ascii="Arial" w:eastAsia="Arial" w:hAnsi="Arial" w:cs="Arial"/>
          <w:iCs/>
          <w:lang w:val="de-DE" w:bidi="ar-SA"/>
        </w:rPr>
        <w:t>t, da die Benutzer weniger FLIR-</w:t>
      </w:r>
      <w:r w:rsidR="00EF0D6D" w:rsidRPr="00642F73">
        <w:rPr>
          <w:rFonts w:ascii="Arial" w:eastAsia="Arial" w:hAnsi="Arial" w:cs="Arial"/>
          <w:iCs/>
          <w:lang w:val="de-DE" w:bidi="ar-SA"/>
        </w:rPr>
        <w:t>Kameras für eine vollständige Abdeckung benötigen</w:t>
      </w:r>
      <w:r w:rsidR="0025720F" w:rsidRPr="00642F73">
        <w:rPr>
          <w:rFonts w:ascii="Arial" w:eastAsia="Arial" w:hAnsi="Arial" w:cs="Arial"/>
          <w:iCs/>
          <w:lang w:val="de-DE" w:bidi="ar-SA"/>
        </w:rPr>
        <w:t>.</w:t>
      </w:r>
    </w:p>
    <w:p w:rsidR="0025720F" w:rsidRPr="00642F73" w:rsidRDefault="0025720F" w:rsidP="0025720F">
      <w:pPr>
        <w:spacing w:after="0" w:line="276" w:lineRule="auto"/>
        <w:jc w:val="both"/>
        <w:rPr>
          <w:rFonts w:ascii="Arial" w:eastAsia="Arial" w:hAnsi="Arial" w:cs="Arial"/>
          <w:iCs/>
          <w:lang w:val="de-DE" w:bidi="ar-SA"/>
        </w:rPr>
      </w:pPr>
    </w:p>
    <w:p w:rsidR="002D0AB4" w:rsidRPr="00642F73" w:rsidRDefault="002D0AB4" w:rsidP="0025720F">
      <w:pPr>
        <w:spacing w:after="0" w:line="276" w:lineRule="auto"/>
        <w:jc w:val="both"/>
        <w:rPr>
          <w:rFonts w:ascii="Arial" w:eastAsia="Arial" w:hAnsi="Arial" w:cs="Arial"/>
          <w:iCs/>
          <w:lang w:val="de-DE" w:bidi="ar-SA"/>
        </w:rPr>
      </w:pPr>
      <w:r w:rsidRPr="00642F73">
        <w:rPr>
          <w:rFonts w:ascii="Arial" w:eastAsia="Arial" w:hAnsi="Arial" w:cs="Arial"/>
          <w:iCs/>
          <w:lang w:val="de-DE" w:bidi="ar-SA"/>
        </w:rPr>
        <w:t>In Kombination mit zeitgemäßer KI sorgt die Fähigkeit zur Kopplung mit anderen stationären FLIR- oder PTZ-Kameras (Schwenken, Neigen, Zoomen) und zur automatischen Weitergabe der Daten an diese Kameras für eine zuverlässige Erkennung und Klassifizierung auf Distanz</w:t>
      </w:r>
      <w:r w:rsidR="006C18D8" w:rsidRPr="00642F73">
        <w:rPr>
          <w:rFonts w:ascii="Arial" w:eastAsia="Arial" w:hAnsi="Arial" w:cs="Arial"/>
          <w:iCs/>
          <w:lang w:val="de-DE" w:bidi="ar-SA"/>
        </w:rPr>
        <w:t>.</w:t>
      </w:r>
    </w:p>
    <w:p w:rsidR="0025720F" w:rsidRPr="00642F73" w:rsidRDefault="0025720F" w:rsidP="0025720F">
      <w:pPr>
        <w:spacing w:after="0" w:line="276" w:lineRule="auto"/>
        <w:jc w:val="both"/>
        <w:rPr>
          <w:rFonts w:ascii="Arial" w:eastAsia="Arial" w:hAnsi="Arial" w:cs="Arial"/>
          <w:b/>
          <w:bCs/>
          <w:iCs/>
          <w:lang w:val="de-DE" w:bidi="ar-SA"/>
        </w:rPr>
      </w:pPr>
    </w:p>
    <w:p w:rsidR="0025720F" w:rsidRPr="00642F73" w:rsidRDefault="00293ED1" w:rsidP="0025720F">
      <w:pPr>
        <w:spacing w:after="0" w:line="276" w:lineRule="auto"/>
        <w:jc w:val="both"/>
        <w:rPr>
          <w:rFonts w:ascii="Arial" w:eastAsia="Arial" w:hAnsi="Arial" w:cs="Arial"/>
          <w:b/>
          <w:bCs/>
          <w:iCs/>
          <w:lang w:val="de-DE" w:bidi="ar-SA"/>
        </w:rPr>
      </w:pPr>
      <w:r w:rsidRPr="00642F73">
        <w:rPr>
          <w:rFonts w:ascii="Arial" w:eastAsia="Arial" w:hAnsi="Arial" w:cs="Arial"/>
          <w:b/>
          <w:bCs/>
          <w:iCs/>
          <w:lang w:val="de-DE" w:bidi="ar-SA"/>
        </w:rPr>
        <w:t>Erkennen/Verfolgen/Handeln</w:t>
      </w:r>
      <w:r w:rsidR="0025720F" w:rsidRPr="00642F73">
        <w:rPr>
          <w:rFonts w:ascii="Arial" w:eastAsia="Arial" w:hAnsi="Arial" w:cs="Arial"/>
          <w:b/>
          <w:bCs/>
          <w:iCs/>
          <w:lang w:val="de-DE" w:bidi="ar-SA"/>
        </w:rPr>
        <w:t>:</w:t>
      </w:r>
    </w:p>
    <w:p w:rsidR="0025720F" w:rsidRPr="00642F73" w:rsidRDefault="006E7D0A" w:rsidP="0025720F">
      <w:pPr>
        <w:spacing w:after="0" w:line="276" w:lineRule="auto"/>
        <w:jc w:val="both"/>
        <w:rPr>
          <w:rFonts w:ascii="Arial" w:eastAsia="Arial" w:hAnsi="Arial" w:cs="Arial"/>
          <w:iCs/>
          <w:lang w:val="de-DE" w:bidi="ar-SA"/>
        </w:rPr>
      </w:pPr>
      <w:r w:rsidRPr="00642F73">
        <w:rPr>
          <w:rFonts w:ascii="Arial" w:eastAsia="Arial" w:hAnsi="Arial" w:cs="Arial"/>
          <w:iCs/>
          <w:lang w:val="de-DE" w:bidi="ar-SA"/>
        </w:rPr>
        <w:t>Zu den Schlüsselt</w:t>
      </w:r>
      <w:r w:rsidR="001B19FE" w:rsidRPr="00642F73">
        <w:rPr>
          <w:rFonts w:ascii="Arial" w:eastAsia="Arial" w:hAnsi="Arial" w:cs="Arial"/>
          <w:iCs/>
          <w:lang w:val="de-DE" w:bidi="ar-SA"/>
        </w:rPr>
        <w:t>echnologien der n</w:t>
      </w:r>
      <w:r w:rsidR="006C18D8" w:rsidRPr="00642F73">
        <w:rPr>
          <w:rFonts w:ascii="Arial" w:eastAsia="Arial" w:hAnsi="Arial" w:cs="Arial"/>
          <w:iCs/>
          <w:lang w:val="de-DE" w:bidi="ar-SA"/>
        </w:rPr>
        <w:t xml:space="preserve">euen FLIR PT-Serie AI SR gehört </w:t>
      </w:r>
      <w:r w:rsidRPr="00642F73">
        <w:rPr>
          <w:rFonts w:ascii="Arial" w:eastAsia="Arial" w:hAnsi="Arial" w:cs="Arial"/>
          <w:iCs/>
          <w:lang w:val="de-DE" w:bidi="ar-SA"/>
        </w:rPr>
        <w:t xml:space="preserve">auch </w:t>
      </w:r>
      <w:r w:rsidR="006C18D8" w:rsidRPr="00642F73">
        <w:rPr>
          <w:rFonts w:ascii="Arial" w:eastAsia="Arial" w:hAnsi="Arial" w:cs="Arial"/>
          <w:iCs/>
          <w:lang w:val="de-DE" w:bidi="ar-SA"/>
        </w:rPr>
        <w:t>die hohe Leistung</w:t>
      </w:r>
      <w:r w:rsidR="001B19FE" w:rsidRPr="00642F73">
        <w:rPr>
          <w:rFonts w:ascii="Arial" w:eastAsia="Arial" w:hAnsi="Arial" w:cs="Arial"/>
          <w:iCs/>
          <w:lang w:val="de-DE" w:bidi="ar-SA"/>
        </w:rPr>
        <w:t xml:space="preserve"> des ungekühlten Wärmesensors mit einem NETD-Wert von &lt;25 mK (Noise Equivalent Temperature Difference). Ein derart niedriger NETD-Wert bedeutet, dass der Sensor eine außergewöhnliche Empfindlichkeit für die Wahrnehmung feinster </w:t>
      </w:r>
      <w:r w:rsidR="006C18D8" w:rsidRPr="00642F73">
        <w:rPr>
          <w:rFonts w:ascii="Arial" w:eastAsia="Arial" w:hAnsi="Arial" w:cs="Arial"/>
          <w:iCs/>
          <w:lang w:val="de-DE" w:bidi="ar-SA"/>
        </w:rPr>
        <w:t>Temperaturunterschiede bietet, und d</w:t>
      </w:r>
      <w:r w:rsidR="001B19FE" w:rsidRPr="00642F73">
        <w:rPr>
          <w:rFonts w:ascii="Arial" w:eastAsia="Arial" w:hAnsi="Arial" w:cs="Arial"/>
          <w:iCs/>
          <w:lang w:val="de-DE" w:bidi="ar-SA"/>
        </w:rPr>
        <w:t xml:space="preserve">iese Fähigkeit liefert Sicherheitsexperten klare und </w:t>
      </w:r>
      <w:r w:rsidR="001B19FE" w:rsidRPr="008825F1">
        <w:rPr>
          <w:rFonts w:ascii="Arial" w:eastAsia="Arial" w:hAnsi="Arial" w:cs="Arial"/>
          <w:iCs/>
          <w:lang w:val="de-DE" w:bidi="ar-SA"/>
        </w:rPr>
        <w:t xml:space="preserve">detaillierte Bilder. Der </w:t>
      </w:r>
      <w:r w:rsidR="00115534" w:rsidRPr="008825F1">
        <w:rPr>
          <w:rFonts w:ascii="Arial" w:eastAsia="Arial" w:hAnsi="Arial" w:cs="Arial"/>
          <w:iCs/>
          <w:lang w:val="de-DE" w:bidi="ar-SA"/>
        </w:rPr>
        <w:t xml:space="preserve">mögliche </w:t>
      </w:r>
      <w:r w:rsidR="001B19FE" w:rsidRPr="008825F1">
        <w:rPr>
          <w:rFonts w:ascii="Arial" w:eastAsia="Arial" w:hAnsi="Arial" w:cs="Arial"/>
          <w:iCs/>
          <w:lang w:val="de-DE" w:bidi="ar-SA"/>
        </w:rPr>
        <w:t>stufenlose 4</w:t>
      </w:r>
      <w:r w:rsidR="00F30AB2" w:rsidRPr="008825F1">
        <w:rPr>
          <w:rFonts w:ascii="Arial" w:eastAsia="Arial" w:hAnsi="Arial" w:cs="Arial"/>
          <w:iCs/>
          <w:lang w:val="de-DE" w:bidi="ar-SA"/>
        </w:rPr>
        <w:t>-</w:t>
      </w:r>
      <w:r w:rsidR="001B19FE" w:rsidRPr="008825F1">
        <w:rPr>
          <w:rFonts w:ascii="Arial" w:eastAsia="Arial" w:hAnsi="Arial" w:cs="Arial"/>
          <w:iCs/>
          <w:lang w:val="de-DE" w:bidi="ar-SA"/>
        </w:rPr>
        <w:t>fach</w:t>
      </w:r>
      <w:r w:rsidR="00F30AB2" w:rsidRPr="008825F1">
        <w:rPr>
          <w:rFonts w:ascii="Arial" w:eastAsia="Arial" w:hAnsi="Arial" w:cs="Arial"/>
          <w:iCs/>
          <w:lang w:val="de-DE" w:bidi="ar-SA"/>
        </w:rPr>
        <w:t>e</w:t>
      </w:r>
      <w:r w:rsidR="003F21AA" w:rsidRPr="008825F1">
        <w:rPr>
          <w:rFonts w:ascii="Arial" w:eastAsia="Arial" w:hAnsi="Arial" w:cs="Arial"/>
          <w:iCs/>
          <w:lang w:val="de-DE" w:bidi="ar-SA"/>
        </w:rPr>
        <w:t xml:space="preserve"> o</w:t>
      </w:r>
      <w:r w:rsidR="00115534" w:rsidRPr="008825F1">
        <w:rPr>
          <w:rFonts w:ascii="Arial" w:eastAsia="Arial" w:hAnsi="Arial" w:cs="Arial"/>
          <w:iCs/>
          <w:lang w:val="de-DE" w:bidi="ar-SA"/>
        </w:rPr>
        <w:t>ptische</w:t>
      </w:r>
      <w:r w:rsidR="003F21AA" w:rsidRPr="008825F1">
        <w:rPr>
          <w:rFonts w:ascii="Arial" w:eastAsia="Arial" w:hAnsi="Arial" w:cs="Arial"/>
          <w:iCs/>
          <w:lang w:val="de-DE" w:bidi="ar-SA"/>
        </w:rPr>
        <w:t xml:space="preserve"> </w:t>
      </w:r>
      <w:r w:rsidR="001B19FE" w:rsidRPr="008825F1">
        <w:rPr>
          <w:rFonts w:ascii="Arial" w:eastAsia="Arial" w:hAnsi="Arial" w:cs="Arial"/>
          <w:iCs/>
          <w:lang w:val="de-DE" w:bidi="ar-SA"/>
        </w:rPr>
        <w:t xml:space="preserve">Zoom </w:t>
      </w:r>
      <w:r w:rsidR="00F30AB2" w:rsidRPr="008825F1">
        <w:rPr>
          <w:rFonts w:ascii="Arial" w:eastAsia="Arial" w:hAnsi="Arial" w:cs="Arial"/>
          <w:bCs/>
          <w:lang w:val="de-DE" w:bidi="ar-SA"/>
        </w:rPr>
        <w:t>für die MW</w:t>
      </w:r>
      <w:r w:rsidR="008825F1" w:rsidRPr="008825F1">
        <w:rPr>
          <w:rFonts w:ascii="Arial" w:eastAsia="Arial" w:hAnsi="Arial" w:cs="Arial"/>
          <w:bCs/>
          <w:lang w:val="de-DE" w:bidi="ar-SA"/>
        </w:rPr>
        <w:t>IR</w:t>
      </w:r>
      <w:r w:rsidR="00F30AB2" w:rsidRPr="008825F1">
        <w:rPr>
          <w:rFonts w:ascii="Arial" w:eastAsia="Arial" w:hAnsi="Arial" w:cs="Arial"/>
          <w:bCs/>
          <w:lang w:val="de-DE" w:bidi="ar-SA"/>
        </w:rPr>
        <w:t>-Infrarot Auflösung von 640×512 Pixeln und</w:t>
      </w:r>
      <w:r w:rsidR="00115534" w:rsidRPr="008825F1">
        <w:rPr>
          <w:rFonts w:ascii="Arial" w:eastAsia="Arial" w:hAnsi="Arial" w:cs="Arial"/>
          <w:iCs/>
          <w:lang w:val="de-DE" w:bidi="ar-SA"/>
        </w:rPr>
        <w:t xml:space="preserve"> </w:t>
      </w:r>
      <w:r w:rsidR="003F21AA" w:rsidRPr="008825F1">
        <w:rPr>
          <w:rFonts w:ascii="Arial" w:eastAsia="Arial" w:hAnsi="Arial" w:cs="Arial"/>
          <w:iCs/>
          <w:lang w:val="de-DE" w:bidi="ar-SA"/>
        </w:rPr>
        <w:t>der 25-fache optische Zoom für die 4K</w:t>
      </w:r>
      <w:r w:rsidR="00F30AB2" w:rsidRPr="008825F1">
        <w:rPr>
          <w:rFonts w:ascii="Arial" w:eastAsia="Arial" w:hAnsi="Arial" w:cs="Arial"/>
          <w:iCs/>
          <w:lang w:val="de-DE" w:bidi="ar-SA"/>
        </w:rPr>
        <w:t xml:space="preserve"> Auflösung</w:t>
      </w:r>
      <w:r w:rsidR="003F21AA" w:rsidRPr="008825F1">
        <w:rPr>
          <w:rFonts w:ascii="Arial" w:eastAsia="Arial" w:hAnsi="Arial" w:cs="Arial"/>
          <w:iCs/>
          <w:lang w:val="de-DE" w:bidi="ar-SA"/>
        </w:rPr>
        <w:t xml:space="preserve"> </w:t>
      </w:r>
      <w:r w:rsidR="00F30AB2" w:rsidRPr="008825F1">
        <w:rPr>
          <w:rFonts w:ascii="Arial" w:eastAsia="Arial" w:hAnsi="Arial" w:cs="Arial"/>
          <w:iCs/>
          <w:lang w:val="de-DE" w:bidi="ar-SA"/>
        </w:rPr>
        <w:t xml:space="preserve">im sichtbaren Lichtspektrum </w:t>
      </w:r>
      <w:r w:rsidR="001B19FE" w:rsidRPr="008825F1">
        <w:rPr>
          <w:rFonts w:ascii="Arial" w:eastAsia="Arial" w:hAnsi="Arial" w:cs="Arial"/>
          <w:iCs/>
          <w:lang w:val="de-DE" w:bidi="ar-SA"/>
        </w:rPr>
        <w:t xml:space="preserve">sorgen </w:t>
      </w:r>
      <w:r w:rsidRPr="008825F1">
        <w:rPr>
          <w:rFonts w:ascii="Arial" w:eastAsia="Arial" w:hAnsi="Arial" w:cs="Arial"/>
          <w:iCs/>
          <w:lang w:val="de-DE" w:bidi="ar-SA"/>
        </w:rPr>
        <w:t xml:space="preserve">dabei </w:t>
      </w:r>
      <w:r w:rsidR="001B19FE" w:rsidRPr="008825F1">
        <w:rPr>
          <w:rFonts w:ascii="Arial" w:eastAsia="Arial" w:hAnsi="Arial" w:cs="Arial"/>
          <w:iCs/>
          <w:lang w:val="de-DE" w:bidi="ar-SA"/>
        </w:rPr>
        <w:t xml:space="preserve">für präzise Zielerkennung, ein besseres Situationsbewusstsein und </w:t>
      </w:r>
      <w:r w:rsidR="00982F12" w:rsidRPr="008825F1">
        <w:rPr>
          <w:rFonts w:ascii="Arial" w:eastAsia="Arial" w:hAnsi="Arial" w:cs="Arial"/>
          <w:iCs/>
          <w:lang w:val="de-DE" w:bidi="ar-SA"/>
        </w:rPr>
        <w:t>außergewöhnliche</w:t>
      </w:r>
      <w:r w:rsidR="001B19FE" w:rsidRPr="008825F1">
        <w:rPr>
          <w:rFonts w:ascii="Arial" w:eastAsia="Arial" w:hAnsi="Arial" w:cs="Arial"/>
          <w:iCs/>
          <w:lang w:val="de-DE" w:bidi="ar-SA"/>
        </w:rPr>
        <w:t xml:space="preserve"> Zuverlässigkeit in jeder Umgebung</w:t>
      </w:r>
      <w:r w:rsidR="000F2693" w:rsidRPr="008825F1">
        <w:rPr>
          <w:rFonts w:ascii="Arial" w:eastAsia="Arial" w:hAnsi="Arial" w:cs="Arial"/>
          <w:iCs/>
          <w:lang w:val="de-DE" w:bidi="ar-SA"/>
        </w:rPr>
        <w:t>.</w:t>
      </w:r>
    </w:p>
    <w:p w:rsidR="0025720F" w:rsidRDefault="0025720F" w:rsidP="0025720F">
      <w:pPr>
        <w:spacing w:after="0" w:line="276" w:lineRule="auto"/>
        <w:jc w:val="both"/>
        <w:rPr>
          <w:rFonts w:ascii="Arial" w:eastAsia="Arial" w:hAnsi="Arial" w:cs="Arial"/>
          <w:b/>
          <w:lang w:val="de-DE" w:bidi="ar-SA"/>
        </w:rPr>
      </w:pPr>
    </w:p>
    <w:p w:rsidR="0025720F" w:rsidRPr="00642F73" w:rsidRDefault="000D23C1" w:rsidP="0025720F">
      <w:pPr>
        <w:shd w:val="clear" w:color="auto" w:fill="FFFFFF"/>
        <w:spacing w:after="0" w:line="276" w:lineRule="auto"/>
        <w:jc w:val="both"/>
        <w:rPr>
          <w:rFonts w:ascii="Arial" w:eastAsia="Arial" w:hAnsi="Arial" w:cs="Arial"/>
          <w:b/>
          <w:lang w:val="de-DE" w:bidi="ar-SA"/>
        </w:rPr>
      </w:pPr>
      <w:r w:rsidRPr="00642F73">
        <w:rPr>
          <w:rFonts w:ascii="Arial" w:eastAsia="Arial" w:hAnsi="Arial" w:cs="Arial"/>
          <w:b/>
          <w:lang w:val="de-DE" w:bidi="ar-SA"/>
        </w:rPr>
        <w:t>Über FLIR, ein Teledyne-Unternehmen</w:t>
      </w:r>
    </w:p>
    <w:p w:rsidR="00AA3339" w:rsidRPr="00642F73" w:rsidRDefault="000D23C1" w:rsidP="00151EF1">
      <w:pPr>
        <w:shd w:val="clear" w:color="auto" w:fill="FFFFFF"/>
        <w:spacing w:after="0" w:line="276" w:lineRule="auto"/>
        <w:jc w:val="both"/>
        <w:rPr>
          <w:rFonts w:ascii="Arial" w:eastAsia="Arial" w:hAnsi="Arial" w:cs="Arial"/>
          <w:lang w:val="de-DE" w:bidi="ar-SA"/>
        </w:rPr>
      </w:pPr>
      <w:r w:rsidRPr="00642F73">
        <w:rPr>
          <w:rFonts w:ascii="Arial" w:eastAsia="Arial" w:hAnsi="Arial" w:cs="Arial"/>
          <w:lang w:val="de-DE" w:bidi="ar-SA"/>
        </w:rPr>
        <w:t xml:space="preserve">FLIR, ein Unternehmen von Teledyne Technologies, ist ein weltweit führender Anbieter von intelligenten Sensorlösungen für industrielle Anwendungen mit Tausenden von Mitarbeitern weltweit. Das 1978 gegründete Unternehmen entwickelt fortschrittliche Technologien, die Fachleuten dabei helfen, bessere und schnellere Entscheidungen zu treffen, die Leben retten und Lebensgrundlagen sichern können. Weitere Informationen unter </w:t>
      </w:r>
      <w:hyperlink r:id="rId12" w:history="1">
        <w:r w:rsidRPr="00642F73">
          <w:rPr>
            <w:rStyle w:val="Link"/>
            <w:rFonts w:ascii="Arial" w:eastAsia="Arial" w:hAnsi="Arial" w:cs="Arial"/>
            <w:lang w:val="de-DE" w:bidi="ar-SA"/>
          </w:rPr>
          <w:t>www.flir.de</w:t>
        </w:r>
      </w:hyperlink>
      <w:r w:rsidRPr="00642F73">
        <w:rPr>
          <w:rFonts w:ascii="Arial" w:eastAsia="Arial" w:hAnsi="Arial" w:cs="Arial"/>
          <w:lang w:val="de-DE" w:bidi="ar-SA"/>
        </w:rPr>
        <w:t xml:space="preserve"> oder folgen Sie </w:t>
      </w:r>
      <w:r w:rsidR="0025720F" w:rsidRPr="00642F73">
        <w:rPr>
          <w:rFonts w:ascii="Arial" w:eastAsia="Arial" w:hAnsi="Arial" w:cs="Arial"/>
          <w:lang w:val="de-DE" w:bidi="ar-SA"/>
        </w:rPr>
        <w:t>@flir.</w:t>
      </w:r>
    </w:p>
    <w:sectPr w:rsidR="00AA3339" w:rsidRPr="00642F73" w:rsidSect="00F30AB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E0891" w:rsidRDefault="000E0891" w:rsidP="00F30AB2">
      <w:pPr>
        <w:spacing w:after="0" w:line="240" w:lineRule="auto"/>
      </w:pPr>
      <w:r>
        <w:separator/>
      </w:r>
    </w:p>
  </w:endnote>
  <w:endnote w:type="continuationSeparator" w:id="1">
    <w:p w:rsidR="000E0891" w:rsidRDefault="000E0891" w:rsidP="00F30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Cambria"/>
    <w:charset w:val="00"/>
    <w:family w:val="swiss"/>
    <w:pitch w:val="variable"/>
    <w:sig w:usb0="20000287" w:usb1="00000003" w:usb2="00000000" w:usb3="00000000" w:csb0="0000019F" w:csb1="00000000"/>
  </w:font>
  <w:font w:name="Times New Roman">
    <w:panose1 w:val="02020603050405020304"/>
    <w:charset w:val="00"/>
    <w:family w:val="auto"/>
    <w:pitch w:val="variable"/>
    <w:sig w:usb0="00000003" w:usb1="00000000" w:usb2="00000000" w:usb3="00000000" w:csb0="00000001" w:csb1="00000000"/>
  </w:font>
  <w:font w:name="Aptos Display">
    <w:altName w:val="Cambria"/>
    <w:charset w:val="00"/>
    <w:family w:val="swiss"/>
    <w:pitch w:val="variable"/>
    <w:sig w:usb0="20000287" w:usb1="00000003" w:usb2="00000000" w:usb3="00000000" w:csb0="000001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30AB2" w:rsidRDefault="00F30AB2">
    <w:pPr>
      <w:pStyle w:val="Fuzeile"/>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30AB2" w:rsidRDefault="00F30AB2" w:rsidP="00F30AB2">
    <w:pPr>
      <w:pStyle w:val="Fuzeile"/>
    </w:pPr>
    <w:bookmarkStart w:id="1" w:name="Titus1FooterPrimary"/>
    <w:r w:rsidRPr="00F30AB2">
      <w:rPr>
        <w:color w:val="000000"/>
        <w:sz w:val="2"/>
      </w:rPr>
      <w:t> </w:t>
    </w:r>
    <w:bookmarkEnd w:id="1"/>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30AB2" w:rsidRDefault="00F30AB2" w:rsidP="00F30AB2">
    <w:pPr>
      <w:pStyle w:val="Fuzeile"/>
    </w:pPr>
    <w:bookmarkStart w:id="3" w:name="Titus1FooterFirstPage"/>
    <w:r w:rsidRPr="00F30AB2">
      <w:rPr>
        <w:color w:val="000000"/>
        <w:sz w:val="2"/>
      </w:rPr>
      <w:t> </w:t>
    </w:r>
    <w:bookmarkEnd w:id="3"/>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E0891" w:rsidRDefault="000E0891" w:rsidP="00F30AB2">
      <w:pPr>
        <w:spacing w:after="0" w:line="240" w:lineRule="auto"/>
      </w:pPr>
      <w:r>
        <w:separator/>
      </w:r>
    </w:p>
  </w:footnote>
  <w:footnote w:type="continuationSeparator" w:id="1">
    <w:p w:rsidR="000E0891" w:rsidRDefault="000E0891" w:rsidP="00F30AB2">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30AB2" w:rsidRDefault="00F30AB2">
    <w:pPr>
      <w:pStyle w:val="Kopfzeile"/>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30AB2" w:rsidRDefault="00F30AB2" w:rsidP="00F30AB2">
    <w:pPr>
      <w:pStyle w:val="Kopfzeile"/>
    </w:pPr>
    <w:bookmarkStart w:id="0" w:name="TitusHeader1HeaderPrimary"/>
    <w:r w:rsidRPr="00F30AB2">
      <w:rPr>
        <w:color w:val="000000"/>
        <w:sz w:val="2"/>
      </w:rPr>
      <w:t> </w:t>
    </w:r>
    <w:bookmarkEnd w:id="0"/>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30AB2" w:rsidRDefault="00F30AB2" w:rsidP="00F30AB2">
    <w:pPr>
      <w:pStyle w:val="Kopfzeile"/>
    </w:pPr>
    <w:bookmarkStart w:id="2" w:name="TitusHeader1HeaderFirstPage"/>
    <w:r w:rsidRPr="00F30AB2">
      <w:rPr>
        <w:color w:val="000000"/>
        <w:sz w:val="2"/>
      </w:rPr>
      <w:t> </w:t>
    </w:r>
    <w:bookmarkEnd w:id="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footnotePr>
    <w:footnote w:id="0"/>
    <w:footnote w:id="1"/>
  </w:footnotePr>
  <w:endnotePr>
    <w:endnote w:id="0"/>
    <w:endnote w:id="1"/>
  </w:endnotePr>
  <w:compat/>
  <w:rsids>
    <w:rsidRoot w:val="0025720F"/>
    <w:rsid w:val="000D23C1"/>
    <w:rsid w:val="000E0891"/>
    <w:rsid w:val="000F2693"/>
    <w:rsid w:val="00115534"/>
    <w:rsid w:val="00151EF1"/>
    <w:rsid w:val="001B19FE"/>
    <w:rsid w:val="0025720F"/>
    <w:rsid w:val="00293ED1"/>
    <w:rsid w:val="002D0AB4"/>
    <w:rsid w:val="00366943"/>
    <w:rsid w:val="003F21AA"/>
    <w:rsid w:val="005061DC"/>
    <w:rsid w:val="00517AFA"/>
    <w:rsid w:val="00642F73"/>
    <w:rsid w:val="006C18D8"/>
    <w:rsid w:val="006E7D0A"/>
    <w:rsid w:val="008825F1"/>
    <w:rsid w:val="00982F12"/>
    <w:rsid w:val="00A5559E"/>
    <w:rsid w:val="00AA3339"/>
    <w:rsid w:val="00C01E62"/>
    <w:rsid w:val="00C93AF2"/>
    <w:rsid w:val="00CE5F35"/>
    <w:rsid w:val="00D66CE1"/>
    <w:rsid w:val="00DE56C3"/>
    <w:rsid w:val="00E01091"/>
    <w:rsid w:val="00E53526"/>
    <w:rsid w:val="00E80856"/>
    <w:rsid w:val="00EF0D6D"/>
    <w:rsid w:val="00F30AB2"/>
  </w:rsids>
  <m:mathPr>
    <m:mathFont m:val="Wingdings 2"/>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0" w:defSemiHidden="0" w:defUnhideWhenUsed="0" w:defQFormat="0" w:count="2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atentStyles>
  <w:style w:type="paragraph" w:default="1" w:styleId="Standard">
    <w:name w:val="Normal"/>
    <w:qFormat/>
    <w:rsid w:val="0025720F"/>
  </w:style>
  <w:style w:type="paragraph" w:styleId="berschrift1">
    <w:name w:val="heading 1"/>
    <w:basedOn w:val="Standard"/>
    <w:next w:val="Standard"/>
    <w:link w:val="berschrift1Zeichen"/>
    <w:uiPriority w:val="9"/>
    <w:qFormat/>
    <w:rsid w:val="002572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eichen"/>
    <w:uiPriority w:val="9"/>
    <w:semiHidden/>
    <w:unhideWhenUsed/>
    <w:qFormat/>
    <w:rsid w:val="002572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eichen"/>
    <w:uiPriority w:val="9"/>
    <w:semiHidden/>
    <w:unhideWhenUsed/>
    <w:qFormat/>
    <w:rsid w:val="0025720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eichen"/>
    <w:uiPriority w:val="9"/>
    <w:semiHidden/>
    <w:unhideWhenUsed/>
    <w:qFormat/>
    <w:rsid w:val="0025720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eichen"/>
    <w:uiPriority w:val="9"/>
    <w:semiHidden/>
    <w:unhideWhenUsed/>
    <w:qFormat/>
    <w:rsid w:val="0025720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eichen"/>
    <w:uiPriority w:val="9"/>
    <w:semiHidden/>
    <w:unhideWhenUsed/>
    <w:qFormat/>
    <w:rsid w:val="0025720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eichen"/>
    <w:uiPriority w:val="9"/>
    <w:semiHidden/>
    <w:unhideWhenUsed/>
    <w:qFormat/>
    <w:rsid w:val="0025720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eichen"/>
    <w:uiPriority w:val="9"/>
    <w:semiHidden/>
    <w:unhideWhenUsed/>
    <w:qFormat/>
    <w:rsid w:val="0025720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eichen"/>
    <w:uiPriority w:val="9"/>
    <w:semiHidden/>
    <w:unhideWhenUsed/>
    <w:qFormat/>
    <w:rsid w:val="0025720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eichen">
    <w:name w:val="Überschrift 1 Zeichen"/>
    <w:basedOn w:val="Absatzstandardschriftart"/>
    <w:link w:val="berschrift1"/>
    <w:uiPriority w:val="9"/>
    <w:rsid w:val="0025720F"/>
    <w:rPr>
      <w:rFonts w:asciiTheme="majorHAnsi" w:eastAsiaTheme="majorEastAsia" w:hAnsiTheme="majorHAnsi" w:cstheme="majorBidi"/>
      <w:color w:val="0F4761" w:themeColor="accent1" w:themeShade="BF"/>
      <w:sz w:val="40"/>
      <w:szCs w:val="40"/>
    </w:rPr>
  </w:style>
  <w:style w:type="character" w:customStyle="1" w:styleId="berschrift2Zeichen">
    <w:name w:val="Überschrift 2 Zeichen"/>
    <w:basedOn w:val="Absatzstandardschriftart"/>
    <w:link w:val="berschrift2"/>
    <w:uiPriority w:val="9"/>
    <w:semiHidden/>
    <w:rsid w:val="0025720F"/>
    <w:rPr>
      <w:rFonts w:asciiTheme="majorHAnsi" w:eastAsiaTheme="majorEastAsia" w:hAnsiTheme="majorHAnsi" w:cstheme="majorBidi"/>
      <w:color w:val="0F4761" w:themeColor="accent1" w:themeShade="BF"/>
      <w:sz w:val="32"/>
      <w:szCs w:val="32"/>
    </w:rPr>
  </w:style>
  <w:style w:type="character" w:customStyle="1" w:styleId="berschrift3Zeichen">
    <w:name w:val="Überschrift 3 Zeichen"/>
    <w:basedOn w:val="Absatzstandardschriftart"/>
    <w:link w:val="berschrift3"/>
    <w:uiPriority w:val="9"/>
    <w:semiHidden/>
    <w:rsid w:val="0025720F"/>
    <w:rPr>
      <w:rFonts w:eastAsiaTheme="majorEastAsia" w:cstheme="majorBidi"/>
      <w:color w:val="0F4761" w:themeColor="accent1" w:themeShade="BF"/>
      <w:sz w:val="28"/>
      <w:szCs w:val="28"/>
    </w:rPr>
  </w:style>
  <w:style w:type="character" w:customStyle="1" w:styleId="berschrift4Zeichen">
    <w:name w:val="Überschrift 4 Zeichen"/>
    <w:basedOn w:val="Absatzstandardschriftart"/>
    <w:link w:val="berschrift4"/>
    <w:uiPriority w:val="9"/>
    <w:semiHidden/>
    <w:rsid w:val="0025720F"/>
    <w:rPr>
      <w:rFonts w:eastAsiaTheme="majorEastAsia" w:cstheme="majorBidi"/>
      <w:i/>
      <w:iCs/>
      <w:color w:val="0F4761" w:themeColor="accent1" w:themeShade="BF"/>
    </w:rPr>
  </w:style>
  <w:style w:type="character" w:customStyle="1" w:styleId="berschrift5Zeichen">
    <w:name w:val="Überschrift 5 Zeichen"/>
    <w:basedOn w:val="Absatzstandardschriftart"/>
    <w:link w:val="berschrift5"/>
    <w:uiPriority w:val="9"/>
    <w:semiHidden/>
    <w:rsid w:val="0025720F"/>
    <w:rPr>
      <w:rFonts w:eastAsiaTheme="majorEastAsia" w:cstheme="majorBidi"/>
      <w:color w:val="0F4761" w:themeColor="accent1" w:themeShade="BF"/>
    </w:rPr>
  </w:style>
  <w:style w:type="character" w:customStyle="1" w:styleId="berschrift6Zeichen">
    <w:name w:val="Überschrift 6 Zeichen"/>
    <w:basedOn w:val="Absatzstandardschriftart"/>
    <w:link w:val="berschrift6"/>
    <w:uiPriority w:val="9"/>
    <w:semiHidden/>
    <w:rsid w:val="0025720F"/>
    <w:rPr>
      <w:rFonts w:eastAsiaTheme="majorEastAsia" w:cstheme="majorBidi"/>
      <w:i/>
      <w:iCs/>
      <w:color w:val="595959" w:themeColor="text1" w:themeTint="A6"/>
    </w:rPr>
  </w:style>
  <w:style w:type="character" w:customStyle="1" w:styleId="berschrift7Zeichen">
    <w:name w:val="Überschrift 7 Zeichen"/>
    <w:basedOn w:val="Absatzstandardschriftart"/>
    <w:link w:val="berschrift7"/>
    <w:uiPriority w:val="9"/>
    <w:semiHidden/>
    <w:rsid w:val="0025720F"/>
    <w:rPr>
      <w:rFonts w:eastAsiaTheme="majorEastAsia" w:cstheme="majorBidi"/>
      <w:color w:val="595959" w:themeColor="text1" w:themeTint="A6"/>
    </w:rPr>
  </w:style>
  <w:style w:type="character" w:customStyle="1" w:styleId="berschrift8Zeichen">
    <w:name w:val="Überschrift 8 Zeichen"/>
    <w:basedOn w:val="Absatzstandardschriftart"/>
    <w:link w:val="berschrift8"/>
    <w:uiPriority w:val="9"/>
    <w:semiHidden/>
    <w:rsid w:val="0025720F"/>
    <w:rPr>
      <w:rFonts w:eastAsiaTheme="majorEastAsia" w:cstheme="majorBidi"/>
      <w:i/>
      <w:iCs/>
      <w:color w:val="272727" w:themeColor="text1" w:themeTint="D8"/>
    </w:rPr>
  </w:style>
  <w:style w:type="character" w:customStyle="1" w:styleId="berschrift9Zeichen">
    <w:name w:val="Überschrift 9 Zeichen"/>
    <w:basedOn w:val="Absatzstandardschriftart"/>
    <w:link w:val="berschrift9"/>
    <w:uiPriority w:val="9"/>
    <w:semiHidden/>
    <w:rsid w:val="0025720F"/>
    <w:rPr>
      <w:rFonts w:eastAsiaTheme="majorEastAsia" w:cstheme="majorBidi"/>
      <w:color w:val="272727" w:themeColor="text1" w:themeTint="D8"/>
    </w:rPr>
  </w:style>
  <w:style w:type="paragraph" w:styleId="Titel">
    <w:name w:val="Title"/>
    <w:basedOn w:val="Standard"/>
    <w:next w:val="Standard"/>
    <w:link w:val="TitelZeichen"/>
    <w:uiPriority w:val="10"/>
    <w:qFormat/>
    <w:rsid w:val="00257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2572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eichen"/>
    <w:uiPriority w:val="11"/>
    <w:qFormat/>
    <w:rsid w:val="0025720F"/>
    <w:pPr>
      <w:numPr>
        <w:ilvl w:val="1"/>
      </w:numPr>
    </w:pPr>
    <w:rPr>
      <w:rFonts w:eastAsiaTheme="majorEastAsia" w:cstheme="majorBidi"/>
      <w:color w:val="595959" w:themeColor="text1" w:themeTint="A6"/>
      <w:spacing w:val="15"/>
      <w:sz w:val="28"/>
      <w:szCs w:val="28"/>
    </w:rPr>
  </w:style>
  <w:style w:type="character" w:customStyle="1" w:styleId="UntertitelZeichen">
    <w:name w:val="Untertitel Zeichen"/>
    <w:basedOn w:val="Absatzstandardschriftart"/>
    <w:link w:val="Untertitel"/>
    <w:uiPriority w:val="11"/>
    <w:rsid w:val="0025720F"/>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eichen"/>
    <w:uiPriority w:val="29"/>
    <w:qFormat/>
    <w:rsid w:val="0025720F"/>
    <w:pPr>
      <w:spacing w:before="160"/>
      <w:jc w:val="center"/>
    </w:pPr>
    <w:rPr>
      <w:i/>
      <w:iCs/>
      <w:color w:val="404040" w:themeColor="text1" w:themeTint="BF"/>
    </w:rPr>
  </w:style>
  <w:style w:type="character" w:customStyle="1" w:styleId="AnfhrungszeichenZeichen">
    <w:name w:val="Anführungszeichen Zeichen"/>
    <w:basedOn w:val="Absatzstandardschriftart"/>
    <w:link w:val="Anfhrungszeichen"/>
    <w:uiPriority w:val="29"/>
    <w:rsid w:val="0025720F"/>
    <w:rPr>
      <w:i/>
      <w:iCs/>
      <w:color w:val="404040" w:themeColor="text1" w:themeTint="BF"/>
    </w:rPr>
  </w:style>
  <w:style w:type="paragraph" w:styleId="Listenabsatz">
    <w:name w:val="List Paragraph"/>
    <w:basedOn w:val="Standard"/>
    <w:uiPriority w:val="34"/>
    <w:qFormat/>
    <w:rsid w:val="0025720F"/>
    <w:pPr>
      <w:ind w:left="720"/>
      <w:contextualSpacing/>
    </w:pPr>
  </w:style>
  <w:style w:type="character" w:styleId="IntensiveHervorhebung">
    <w:name w:val="Intense Emphasis"/>
    <w:basedOn w:val="Absatzstandardschriftart"/>
    <w:uiPriority w:val="21"/>
    <w:qFormat/>
    <w:rsid w:val="0025720F"/>
    <w:rPr>
      <w:i/>
      <w:iCs/>
      <w:color w:val="0F4761" w:themeColor="accent1" w:themeShade="BF"/>
    </w:rPr>
  </w:style>
  <w:style w:type="paragraph" w:styleId="IntensivesAnfhrungszeichen">
    <w:name w:val="Intense Quote"/>
    <w:basedOn w:val="Standard"/>
    <w:next w:val="Standard"/>
    <w:link w:val="IntensivesAnfhrungszeichenZeichen"/>
    <w:uiPriority w:val="30"/>
    <w:qFormat/>
    <w:rsid w:val="002572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AnfhrungszeichenZeichen">
    <w:name w:val="Intensives Anführungszeichen Zeichen"/>
    <w:basedOn w:val="Absatzstandardschriftart"/>
    <w:link w:val="IntensivesAnfhrungszeichen"/>
    <w:uiPriority w:val="30"/>
    <w:rsid w:val="0025720F"/>
    <w:rPr>
      <w:i/>
      <w:iCs/>
      <w:color w:val="0F4761" w:themeColor="accent1" w:themeShade="BF"/>
    </w:rPr>
  </w:style>
  <w:style w:type="character" w:styleId="IntensiverVerweis">
    <w:name w:val="Intense Reference"/>
    <w:basedOn w:val="Absatzstandardschriftart"/>
    <w:uiPriority w:val="32"/>
    <w:qFormat/>
    <w:rsid w:val="0025720F"/>
    <w:rPr>
      <w:b/>
      <w:bCs/>
      <w:smallCaps/>
      <w:color w:val="0F4761" w:themeColor="accent1" w:themeShade="BF"/>
      <w:spacing w:val="5"/>
    </w:rPr>
  </w:style>
  <w:style w:type="character" w:styleId="Link">
    <w:name w:val="Hyperlink"/>
    <w:basedOn w:val="Absatzstandardschriftart"/>
    <w:uiPriority w:val="99"/>
    <w:unhideWhenUsed/>
    <w:rsid w:val="0025720F"/>
    <w:rPr>
      <w:color w:val="467886" w:themeColor="hyperlink"/>
      <w:u w:val="single"/>
    </w:rPr>
  </w:style>
  <w:style w:type="character" w:customStyle="1" w:styleId="UnresolvedMention1">
    <w:name w:val="Unresolved Mention1"/>
    <w:basedOn w:val="Absatzstandardschriftart"/>
    <w:uiPriority w:val="99"/>
    <w:semiHidden/>
    <w:unhideWhenUsed/>
    <w:rsid w:val="0025720F"/>
    <w:rPr>
      <w:color w:val="605E5C"/>
      <w:shd w:val="clear" w:color="auto" w:fill="E1DFDD"/>
    </w:rPr>
  </w:style>
  <w:style w:type="character" w:styleId="GesichteterLink">
    <w:name w:val="FollowedHyperlink"/>
    <w:basedOn w:val="Absatzstandardschriftart"/>
    <w:uiPriority w:val="99"/>
    <w:semiHidden/>
    <w:unhideWhenUsed/>
    <w:rsid w:val="00CE5F35"/>
    <w:rPr>
      <w:color w:val="96607D" w:themeColor="followedHyperlink"/>
      <w:u w:val="single"/>
    </w:rPr>
  </w:style>
  <w:style w:type="paragraph" w:styleId="Kopfzeile">
    <w:name w:val="header"/>
    <w:basedOn w:val="Standard"/>
    <w:link w:val="KopfzeileZeichen"/>
    <w:rsid w:val="00F30AB2"/>
    <w:pPr>
      <w:tabs>
        <w:tab w:val="center" w:pos="4680"/>
        <w:tab w:val="right" w:pos="9360"/>
      </w:tabs>
      <w:spacing w:after="0" w:line="240" w:lineRule="auto"/>
    </w:pPr>
  </w:style>
  <w:style w:type="character" w:customStyle="1" w:styleId="KopfzeileZeichen">
    <w:name w:val="Kopfzeile Zeichen"/>
    <w:basedOn w:val="Absatzstandardschriftart"/>
    <w:link w:val="Kopfzeile"/>
    <w:rsid w:val="00F30AB2"/>
  </w:style>
  <w:style w:type="paragraph" w:styleId="Fuzeile">
    <w:name w:val="footer"/>
    <w:basedOn w:val="Standard"/>
    <w:link w:val="FuzeileZeichen"/>
    <w:rsid w:val="00F30AB2"/>
    <w:pPr>
      <w:tabs>
        <w:tab w:val="center" w:pos="4680"/>
        <w:tab w:val="right" w:pos="9360"/>
      </w:tabs>
      <w:spacing w:after="0" w:line="240" w:lineRule="auto"/>
    </w:pPr>
  </w:style>
  <w:style w:type="character" w:customStyle="1" w:styleId="FuzeileZeichen">
    <w:name w:val="Fußzeile Zeichen"/>
    <w:basedOn w:val="Absatzstandardschriftart"/>
    <w:link w:val="Fuzeile"/>
    <w:rsid w:val="00F30AB2"/>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flir.de/products/pt-series-ai-sr/?vertical=security&amp;segment=solutions" TargetMode="External"/><Relationship Id="rId20" Type="http://schemas.openxmlformats.org/officeDocument/2006/relationships/theme" Target="theme/theme1.xml"/><Relationship Id="rId10" Type="http://schemas.openxmlformats.org/officeDocument/2006/relationships/hyperlink" Target="https://www.flir.de/products/nexus-bundle-eu/?vertical=security&amp;segment=solutions" TargetMode="External"/><Relationship Id="rId11" Type="http://schemas.openxmlformats.org/officeDocument/2006/relationships/hyperlink" Target="https://www.flir.de/products/nexus-bundle-eu/?vertical=security&amp;segment=solutions" TargetMode="External"/><Relationship Id="rId12" Type="http://schemas.openxmlformats.org/officeDocument/2006/relationships/hyperlink" Target="http://www.flir.d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flir.de/products/pt-series-ai-sr/?vertical=security&amp;segment=solutions" TargetMode="External"/><Relationship Id="rId8" Type="http://schemas.openxmlformats.org/officeDocument/2006/relationships/hyperlink" Target="https://www.flir.de/products/pt-series-ai-sr/?vertical=security&amp;segment=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b19d266d-b1ee-409f-b3ac-dcded1ffb296</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918762B0-767A-4DC9-9915-69BDAA35D61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3869</Characters>
  <Application>Microsoft Word 12.1.0</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Nessren Bazerbachi</dc:creator>
  <cp:keywords/>
  <dc:description/>
  <cp:lastModifiedBy>Frank</cp:lastModifiedBy>
  <cp:revision>3</cp:revision>
  <dcterms:created xsi:type="dcterms:W3CDTF">2025-06-17T14:18:00Z</dcterms:created>
  <dcterms:modified xsi:type="dcterms:W3CDTF">2025-06-17T14:37:00Z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275ca913-c8e2-498a-b6f1-14583c534a36</vt:lpwstr>
  </property>
  <property fmtid="{D5CDD505-2E9C-101B-9397-08002B2CF9AE}" pid="3" name="TitusGUID">
    <vt:lpwstr>b19d266d-b1ee-409f-b3ac-dcded1ffb296</vt:lpwstr>
  </property>
  <property fmtid="{D5CDD505-2E9C-101B-9397-08002B2CF9AE}" pid="4" name="ECIData">
    <vt:lpwstr>NO</vt:lpwstr>
  </property>
  <property fmtid="{D5CDD505-2E9C-101B-9397-08002B2CF9AE}" pid="5" name="IncludeFooter">
    <vt:lpwstr>No</vt:lpwstr>
  </property>
  <property fmtid="{D5CDD505-2E9C-101B-9397-08002B2CF9AE}" pid="6" name="UnresCompExt">
    <vt:lpwstr>YES</vt:lpwstr>
  </property>
  <property fmtid="{D5CDD505-2E9C-101B-9397-08002B2CF9AE}" pid="7" name="CompSens">
    <vt:lpwstr>NO</vt:lpwstr>
  </property>
  <property fmtid="{D5CDD505-2E9C-101B-9397-08002B2CF9AE}" pid="8" name="ConfLegPri">
    <vt:lpwstr>NO</vt:lpwstr>
  </property>
  <property fmtid="{D5CDD505-2E9C-101B-9397-08002B2CF9AE}" pid="9" name="PIIData">
    <vt:lpwstr>NO</vt:lpwstr>
  </property>
  <property fmtid="{D5CDD505-2E9C-101B-9397-08002B2CF9AE}" pid="10" name="CUIData">
    <vt:lpwstr>NO</vt:lpwstr>
  </property>
</Properties>
</file>